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sz w:val="36"/>
          <w:szCs w:val="44"/>
        </w:rPr>
      </w:pPr>
      <w:r>
        <w:rPr>
          <w:rFonts w:hint="eastAsia" w:ascii="仿宋" w:hAnsi="仿宋" w:eastAsia="仿宋" w:cs="仿宋"/>
          <w:sz w:val="36"/>
          <w:szCs w:val="44"/>
          <w:lang w:val="en-US" w:eastAsia="zh-CN"/>
        </w:rPr>
        <w:t>中共新河县委机构编制委员会办公室</w:t>
      </w:r>
      <w:r>
        <w:rPr>
          <w:rFonts w:hint="eastAsia" w:ascii="仿宋" w:hAnsi="仿宋" w:eastAsia="仿宋" w:cs="仿宋"/>
          <w:sz w:val="36"/>
          <w:szCs w:val="44"/>
        </w:rPr>
        <w:t>工作</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sz w:val="36"/>
          <w:szCs w:val="44"/>
        </w:rPr>
      </w:pPr>
      <w:r>
        <w:rPr>
          <w:rFonts w:hint="eastAsia" w:ascii="仿宋" w:hAnsi="仿宋" w:eastAsia="仿宋" w:cs="仿宋"/>
          <w:sz w:val="36"/>
          <w:szCs w:val="44"/>
        </w:rPr>
        <w:t>活动绩效评价自评报告</w:t>
      </w:r>
    </w:p>
    <w:p>
      <w:pPr>
        <w:numPr>
          <w:ilvl w:val="0"/>
          <w:numId w:val="1"/>
        </w:numPr>
        <w:rPr>
          <w:rFonts w:hint="eastAsia" w:ascii="黑体" w:hAnsi="黑体" w:eastAsia="黑体" w:cs="黑体"/>
          <w:sz w:val="32"/>
          <w:szCs w:val="40"/>
        </w:rPr>
      </w:pPr>
      <w:r>
        <w:rPr>
          <w:rFonts w:hint="eastAsia" w:ascii="黑体" w:hAnsi="黑体" w:eastAsia="黑体" w:cs="黑体"/>
          <w:sz w:val="32"/>
          <w:szCs w:val="40"/>
        </w:rPr>
        <w:t>项目概况</w:t>
      </w:r>
    </w:p>
    <w:p>
      <w:pPr>
        <w:numPr>
          <w:ilvl w:val="0"/>
          <w:numId w:val="2"/>
        </w:numPr>
        <w:rPr>
          <w:rFonts w:hint="eastAsia"/>
          <w:sz w:val="28"/>
          <w:szCs w:val="36"/>
        </w:rPr>
      </w:pPr>
      <w:r>
        <w:rPr>
          <w:rFonts w:hint="eastAsia"/>
          <w:sz w:val="28"/>
          <w:szCs w:val="36"/>
        </w:rPr>
        <w:t>政府战略规划或目标</w:t>
      </w:r>
    </w:p>
    <w:p>
      <w:pPr>
        <w:ind w:firstLine="640" w:firstLineChars="200"/>
        <w:rPr>
          <w:rFonts w:hint="eastAsia" w:ascii="仿宋" w:hAnsi="仿宋" w:eastAsia="仿宋"/>
          <w:sz w:val="32"/>
          <w:szCs w:val="32"/>
        </w:rPr>
      </w:pPr>
      <w:r>
        <w:rPr>
          <w:rFonts w:hint="eastAsia" w:ascii="仿宋" w:hAnsi="仿宋" w:eastAsia="仿宋"/>
          <w:sz w:val="32"/>
          <w:szCs w:val="32"/>
        </w:rPr>
        <w:t>以习近平新时代中国特色社会主义思想为指导，着力加强机构编制管理，提升部门自身建设，不断提高机构编制工作水平。</w:t>
      </w:r>
    </w:p>
    <w:p>
      <w:pPr>
        <w:rPr>
          <w:rFonts w:hint="eastAsia" w:ascii="仿宋" w:hAnsi="仿宋" w:eastAsia="仿宋"/>
          <w:sz w:val="32"/>
          <w:szCs w:val="32"/>
        </w:rPr>
      </w:pPr>
      <w:r>
        <w:rPr>
          <w:rFonts w:hint="eastAsia" w:ascii="仿宋" w:hAnsi="仿宋" w:eastAsia="仿宋"/>
          <w:sz w:val="32"/>
          <w:szCs w:val="32"/>
        </w:rPr>
        <w:t>（二）单位工作目标</w:t>
      </w:r>
    </w:p>
    <w:p>
      <w:pPr>
        <w:ind w:firstLine="640" w:firstLineChars="200"/>
        <w:rPr>
          <w:rFonts w:hint="eastAsia" w:ascii="仿宋" w:hAnsi="仿宋" w:eastAsia="仿宋"/>
          <w:sz w:val="32"/>
          <w:szCs w:val="32"/>
        </w:rPr>
      </w:pPr>
      <w:r>
        <w:rPr>
          <w:rFonts w:hint="eastAsia" w:ascii="仿宋" w:hAnsi="仿宋" w:eastAsia="仿宋"/>
          <w:sz w:val="32"/>
          <w:szCs w:val="32"/>
        </w:rPr>
        <w:t>全面完成机构改革任务，扎实推进全县7个乡镇（街道）改革。深化综合行政执法改革，推进市场监管、文化市场、交通运输、农业等4个领域综合行政执法改革。推进“放管服”改革，完成全县35个部门责任清单目录和权力清单目录动态调整更新。全面完成2019年度事业单位法人代码证赋码、年检和年度报告书公示工作。全县党政机关、事业单位中文域名注册“全覆盖”，按时完成390个中文域名缴费。全面完成机构编制证更新工作，更换5000件以上。加强全县机构编制监督检查，日常监管和专项督查90次以上。严格控制机构编制总量，做好</w:t>
      </w:r>
      <w:r>
        <w:rPr>
          <w:rFonts w:hint="eastAsia" w:ascii="仿宋" w:hAnsi="仿宋" w:eastAsia="仿宋"/>
          <w:sz w:val="32"/>
          <w:szCs w:val="32"/>
          <w:lang w:val="en-US" w:eastAsia="zh-CN"/>
        </w:rPr>
        <w:t>2019</w:t>
      </w:r>
      <w:r>
        <w:rPr>
          <w:rFonts w:hint="eastAsia" w:ascii="仿宋" w:hAnsi="仿宋" w:eastAsia="仿宋"/>
          <w:sz w:val="32"/>
          <w:szCs w:val="32"/>
        </w:rPr>
        <w:t>年度机构编制统计工作。</w:t>
      </w:r>
    </w:p>
    <w:p>
      <w:pPr>
        <w:numPr>
          <w:numId w:val="0"/>
        </w:numPr>
        <w:tabs>
          <w:tab w:val="left" w:pos="678"/>
        </w:tabs>
        <w:ind w:leftChars="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工作活动(项目)基本情况。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项目名称：机构编制和电子政务管理、行政管理体制和“放管服”改革。</w:t>
      </w:r>
    </w:p>
    <w:p>
      <w:pPr>
        <w:ind w:firstLine="560"/>
        <w:rPr>
          <w:rFonts w:hint="eastAsia" w:ascii="仿宋" w:hAnsi="仿宋" w:eastAsia="仿宋"/>
          <w:sz w:val="32"/>
          <w:szCs w:val="32"/>
        </w:rPr>
      </w:pPr>
      <w:r>
        <w:rPr>
          <w:rFonts w:hint="eastAsia" w:ascii="仿宋" w:hAnsi="仿宋" w:eastAsia="仿宋"/>
          <w:sz w:val="32"/>
          <w:szCs w:val="32"/>
          <w:lang w:val="en-US" w:eastAsia="zh-CN"/>
        </w:rPr>
        <w:t>机构编制和电子政务管理</w:t>
      </w:r>
      <w:r>
        <w:rPr>
          <w:rFonts w:hint="eastAsia" w:ascii="仿宋" w:hAnsi="仿宋" w:eastAsia="仿宋"/>
          <w:sz w:val="32"/>
          <w:szCs w:val="32"/>
        </w:rPr>
        <w:t>通过建设“云上编制”，在网上进行跨部门协同，进一步简化办事程序，构建起“互联网+政务”模式，为老百姓提供智能化的服务，节约行政成本、提高行政效率，加快服务型政府建设。</w:t>
      </w:r>
      <w:r>
        <w:rPr>
          <w:rFonts w:hint="eastAsia" w:ascii="仿宋" w:hAnsi="仿宋" w:eastAsia="仿宋"/>
          <w:sz w:val="32"/>
          <w:szCs w:val="32"/>
        </w:rPr>
        <w:tab/>
      </w:r>
    </w:p>
    <w:p>
      <w:pPr>
        <w:ind w:firstLine="560"/>
        <w:rPr>
          <w:rFonts w:hint="eastAsia" w:ascii="仿宋" w:hAnsi="仿宋" w:eastAsia="仿宋"/>
          <w:sz w:val="32"/>
          <w:szCs w:val="32"/>
          <w:lang w:eastAsia="zh-CN"/>
        </w:rPr>
      </w:pPr>
      <w:r>
        <w:rPr>
          <w:rFonts w:hint="eastAsia" w:ascii="仿宋" w:hAnsi="仿宋" w:eastAsia="仿宋"/>
          <w:sz w:val="32"/>
          <w:szCs w:val="32"/>
        </w:rPr>
        <w:t>绩效指标：“机构编制云平台”建立280个单位以上，单位历史台账完成240个单位以上，云上编制事项通过省市编办审查率达100%，全县部门“三定”、权责、审批事项更新率超90%，资源信息共享率达95%。</w:t>
      </w:r>
      <w:r>
        <w:rPr>
          <w:rFonts w:hint="eastAsia" w:ascii="仿宋" w:hAnsi="仿宋" w:eastAsia="仿宋"/>
          <w:sz w:val="32"/>
          <w:szCs w:val="32"/>
        </w:rPr>
        <w:tab/>
      </w:r>
      <w:r>
        <w:rPr>
          <w:rFonts w:hint="eastAsia" w:ascii="仿宋" w:hAnsi="仿宋" w:eastAsia="仿宋"/>
          <w:sz w:val="32"/>
          <w:szCs w:val="32"/>
        </w:rPr>
        <w:t xml:space="preserve"> 8、全面推行实名制管理和和编制使用核准，更新机构编制管理证</w:t>
      </w:r>
      <w:r>
        <w:rPr>
          <w:rFonts w:hint="eastAsia" w:ascii="仿宋" w:hAnsi="仿宋" w:eastAsia="仿宋"/>
          <w:sz w:val="32"/>
          <w:szCs w:val="32"/>
          <w:lang w:eastAsia="zh-CN"/>
        </w:rPr>
        <w:t>。</w:t>
      </w:r>
    </w:p>
    <w:p>
      <w:pPr>
        <w:ind w:firstLine="560"/>
        <w:rPr>
          <w:rFonts w:hint="eastAsia" w:ascii="仿宋" w:hAnsi="仿宋" w:eastAsia="仿宋"/>
          <w:sz w:val="32"/>
          <w:szCs w:val="32"/>
          <w:lang w:val="en-US" w:eastAsia="zh-CN"/>
        </w:rPr>
      </w:pPr>
      <w:r>
        <w:rPr>
          <w:rFonts w:hint="eastAsia" w:ascii="仿宋" w:hAnsi="仿宋" w:eastAsia="仿宋"/>
          <w:sz w:val="32"/>
          <w:szCs w:val="32"/>
          <w:lang w:val="en-US" w:eastAsia="zh-CN"/>
        </w:rPr>
        <w:t>行政管理体制和“放管服”改革：</w:t>
      </w:r>
    </w:p>
    <w:p>
      <w:pPr>
        <w:ind w:firstLine="560"/>
        <w:rPr>
          <w:rFonts w:hint="eastAsia" w:ascii="仿宋" w:hAnsi="仿宋" w:eastAsia="仿宋"/>
          <w:sz w:val="32"/>
          <w:szCs w:val="32"/>
        </w:rPr>
      </w:pPr>
      <w:r>
        <w:rPr>
          <w:rFonts w:hint="eastAsia" w:ascii="仿宋" w:hAnsi="仿宋" w:eastAsia="仿宋"/>
          <w:sz w:val="32"/>
          <w:szCs w:val="32"/>
        </w:rPr>
        <w:t>1、完成县委县政府职能转变和机构改革工作</w:t>
      </w:r>
    </w:p>
    <w:p>
      <w:pPr>
        <w:ind w:firstLine="560"/>
        <w:rPr>
          <w:rFonts w:hint="eastAsia" w:ascii="仿宋" w:hAnsi="仿宋" w:eastAsia="仿宋"/>
          <w:sz w:val="32"/>
          <w:szCs w:val="32"/>
        </w:rPr>
      </w:pPr>
      <w:r>
        <w:rPr>
          <w:rFonts w:hint="eastAsia" w:ascii="仿宋" w:hAnsi="仿宋" w:eastAsia="仿宋"/>
          <w:sz w:val="32"/>
          <w:szCs w:val="32"/>
        </w:rPr>
        <w:t>绩效目标：形成权责一致、监督有力的行政管理体制。实现政府组织机构及人员编制向科学化、规范化、法制化的转变，实现行政运行机制和政府管理方式向规范有序、公开透明、便民高效的转变。</w:t>
      </w:r>
      <w:r>
        <w:rPr>
          <w:rFonts w:hint="eastAsia" w:ascii="仿宋" w:hAnsi="仿宋" w:eastAsia="仿宋"/>
          <w:sz w:val="32"/>
          <w:szCs w:val="32"/>
        </w:rPr>
        <w:tab/>
      </w:r>
    </w:p>
    <w:p>
      <w:pPr>
        <w:ind w:firstLine="560"/>
        <w:rPr>
          <w:rFonts w:hint="eastAsia" w:ascii="仿宋" w:hAnsi="仿宋" w:eastAsia="仿宋"/>
          <w:sz w:val="32"/>
          <w:szCs w:val="32"/>
        </w:rPr>
      </w:pPr>
      <w:r>
        <w:rPr>
          <w:rFonts w:hint="eastAsia" w:ascii="仿宋" w:hAnsi="仿宋" w:eastAsia="仿宋"/>
          <w:sz w:val="32"/>
          <w:szCs w:val="32"/>
        </w:rPr>
        <w:t>绩效指标：机构改革工作推进率达100%，党政机构事业单位改革完成率达100%，部门职能机构人员依法配置率高于90%，党政机构事业单位职能覆盖率达100%，党政机构事业单位运转率达100%。2、深入推进重点领域改革和行政审批制度改革</w:t>
      </w:r>
    </w:p>
    <w:p>
      <w:pPr>
        <w:ind w:firstLine="560"/>
        <w:rPr>
          <w:rFonts w:hint="eastAsia" w:ascii="仿宋" w:hAnsi="仿宋" w:eastAsia="仿宋"/>
          <w:sz w:val="32"/>
          <w:szCs w:val="32"/>
        </w:rPr>
      </w:pPr>
      <w:r>
        <w:rPr>
          <w:rFonts w:hint="eastAsia" w:ascii="仿宋" w:hAnsi="仿宋" w:eastAsia="仿宋"/>
          <w:sz w:val="32"/>
          <w:szCs w:val="32"/>
        </w:rPr>
        <w:t>绩效目标：全面推进简政放权、优化服务，持续推动政府职能转变，从服务、政策、制度、环境方面优化供给，建立程序正当、权责审批权和审批行为，增强行政权力行使透明度，便于公民、法人和其他社会组织对行政机关及其人进行监督。</w:t>
      </w:r>
    </w:p>
    <w:p>
      <w:pPr>
        <w:ind w:firstLine="560"/>
        <w:rPr>
          <w:rFonts w:hint="eastAsia" w:ascii="仿宋" w:hAnsi="仿宋" w:eastAsia="仿宋"/>
          <w:sz w:val="32"/>
          <w:szCs w:val="32"/>
        </w:rPr>
      </w:pPr>
      <w:r>
        <w:rPr>
          <w:rFonts w:hint="eastAsia" w:ascii="仿宋" w:hAnsi="仿宋" w:eastAsia="仿宋"/>
          <w:sz w:val="32"/>
          <w:szCs w:val="32"/>
        </w:rPr>
        <w:t>绩效指标：规范中介服务事项超过60项，年内精简行政审批事项超过100项，35个以上单位完成权力清单，全面推行“双随机、一公开”单位比率</w:t>
      </w:r>
      <w:r>
        <w:rPr>
          <w:rFonts w:hint="eastAsia" w:ascii="仿宋" w:hAnsi="仿宋" w:eastAsia="仿宋"/>
          <w:sz w:val="32"/>
          <w:szCs w:val="32"/>
        </w:rPr>
        <w:tab/>
      </w:r>
      <w:r>
        <w:rPr>
          <w:rFonts w:hint="eastAsia" w:ascii="仿宋" w:hAnsi="仿宋" w:eastAsia="仿宋"/>
          <w:sz w:val="32"/>
          <w:szCs w:val="32"/>
        </w:rPr>
        <w:t>超过90%</w:t>
      </w:r>
      <w:r>
        <w:rPr>
          <w:rFonts w:hint="eastAsia" w:ascii="仿宋" w:hAnsi="仿宋" w:eastAsia="仿宋"/>
          <w:sz w:val="32"/>
          <w:szCs w:val="32"/>
        </w:rPr>
        <w:tab/>
      </w:r>
      <w:r>
        <w:rPr>
          <w:rFonts w:hint="eastAsia" w:ascii="仿宋" w:hAnsi="仿宋" w:eastAsia="仿宋"/>
          <w:sz w:val="32"/>
          <w:szCs w:val="32"/>
        </w:rPr>
        <w:t>，实现“最多跑一次”事项超过100项。</w:t>
      </w:r>
      <w:r>
        <w:rPr>
          <w:rFonts w:hint="eastAsia" w:ascii="仿宋" w:hAnsi="仿宋" w:eastAsia="仿宋"/>
          <w:sz w:val="32"/>
          <w:szCs w:val="32"/>
        </w:rPr>
        <w:tab/>
      </w:r>
    </w:p>
    <w:p>
      <w:pPr>
        <w:ind w:firstLine="560"/>
        <w:rPr>
          <w:rFonts w:hint="eastAsia" w:ascii="仿宋" w:hAnsi="仿宋" w:eastAsia="仿宋"/>
          <w:sz w:val="32"/>
          <w:szCs w:val="32"/>
        </w:rPr>
      </w:pPr>
      <w:r>
        <w:rPr>
          <w:rFonts w:hint="eastAsia" w:ascii="仿宋" w:hAnsi="仿宋" w:eastAsia="仿宋"/>
          <w:sz w:val="32"/>
          <w:szCs w:val="32"/>
        </w:rPr>
        <w:t>3、强化机构编制管理和监督</w:t>
      </w:r>
    </w:p>
    <w:p>
      <w:pPr>
        <w:ind w:firstLine="560"/>
        <w:rPr>
          <w:rFonts w:hint="eastAsia" w:ascii="仿宋" w:hAnsi="仿宋" w:eastAsia="仿宋"/>
          <w:sz w:val="32"/>
          <w:szCs w:val="32"/>
        </w:rPr>
      </w:pPr>
      <w:r>
        <w:rPr>
          <w:rFonts w:hint="eastAsia" w:ascii="仿宋" w:hAnsi="仿宋" w:eastAsia="仿宋"/>
          <w:sz w:val="32"/>
          <w:szCs w:val="32"/>
        </w:rPr>
        <w:t>绩效目标：加强机构编制问题整改推进审批联动，遏制机构编制违规违纪行为，关口前移、惩治与预防教育相结合，构筑机构编制违规违纪行为预防监管体系，确保监管不留盲区、不留死角，真正从根本上杜绝机构编制违规违纪问题发生。</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ind w:firstLine="560"/>
        <w:rPr>
          <w:rFonts w:hint="eastAsia" w:ascii="仿宋" w:hAnsi="仿宋" w:eastAsia="仿宋"/>
          <w:sz w:val="32"/>
          <w:szCs w:val="32"/>
        </w:rPr>
      </w:pPr>
      <w:r>
        <w:rPr>
          <w:rFonts w:hint="eastAsia" w:ascii="仿宋" w:hAnsi="仿宋" w:eastAsia="仿宋"/>
          <w:sz w:val="32"/>
          <w:szCs w:val="32"/>
        </w:rPr>
        <w:t>绩效指标：监督检查大于90次，专项监督检查大于15次，巡视（巡察）审计反馈机构编制问题整改完成率达90%，全县实名制管理率达90%以上，实名制管理审核全部通过。</w:t>
      </w:r>
    </w:p>
    <w:p>
      <w:pPr>
        <w:ind w:firstLine="560"/>
        <w:rPr>
          <w:rFonts w:hint="eastAsia" w:ascii="仿宋" w:hAnsi="仿宋" w:eastAsia="仿宋"/>
          <w:sz w:val="32"/>
          <w:szCs w:val="32"/>
        </w:rPr>
      </w:pPr>
      <w:r>
        <w:rPr>
          <w:rFonts w:hint="eastAsia" w:ascii="仿宋" w:hAnsi="仿宋" w:eastAsia="仿宋"/>
          <w:sz w:val="32"/>
          <w:szCs w:val="32"/>
        </w:rPr>
        <w:t>4、规范事业单位登记管理</w:t>
      </w:r>
    </w:p>
    <w:p>
      <w:pPr>
        <w:ind w:firstLine="560"/>
        <w:rPr>
          <w:rFonts w:hint="eastAsia" w:ascii="仿宋" w:hAnsi="仿宋" w:eastAsia="仿宋"/>
          <w:sz w:val="32"/>
          <w:szCs w:val="32"/>
        </w:rPr>
      </w:pPr>
      <w:r>
        <w:rPr>
          <w:rFonts w:hint="eastAsia" w:ascii="仿宋" w:hAnsi="仿宋" w:eastAsia="仿宋"/>
          <w:sz w:val="32"/>
          <w:szCs w:val="32"/>
        </w:rPr>
        <w:t>绩效目标：全面推进事业单位改革，转变政府职能，实现政事分开、管办分离，落实事业单位法人自主权，规范事业单位行为，强化公益属性，完善事业单位运行机制、提高运行效率、增强活力。</w:t>
      </w:r>
    </w:p>
    <w:p>
      <w:pPr>
        <w:ind w:firstLine="560"/>
        <w:rPr>
          <w:rFonts w:hint="eastAsia" w:ascii="仿宋" w:hAnsi="仿宋" w:eastAsia="仿宋"/>
          <w:sz w:val="32"/>
          <w:szCs w:val="32"/>
        </w:rPr>
      </w:pPr>
      <w:r>
        <w:rPr>
          <w:rFonts w:hint="eastAsia" w:ascii="仿宋" w:hAnsi="仿宋" w:eastAsia="仿宋"/>
          <w:sz w:val="32"/>
          <w:szCs w:val="32"/>
        </w:rPr>
        <w:t>绩效指标：事业单位监督检查多于40次，事业单位系统全面登记管理，事业单位登记3天以内办结，事业单位年度报告全部公示社会。</w:t>
      </w:r>
    </w:p>
    <w:p>
      <w:pPr>
        <w:ind w:firstLine="560"/>
        <w:rPr>
          <w:rFonts w:hint="eastAsia" w:ascii="仿宋" w:hAnsi="仿宋" w:eastAsia="仿宋"/>
          <w:sz w:val="32"/>
          <w:szCs w:val="32"/>
        </w:rPr>
      </w:pPr>
      <w:r>
        <w:rPr>
          <w:rFonts w:hint="eastAsia" w:ascii="仿宋" w:hAnsi="仿宋" w:eastAsia="仿宋"/>
          <w:sz w:val="32"/>
          <w:szCs w:val="32"/>
        </w:rPr>
        <w:t>5、控制编制使用，实现总量控制目标</w:t>
      </w:r>
    </w:p>
    <w:p>
      <w:pPr>
        <w:ind w:firstLine="560"/>
        <w:rPr>
          <w:rFonts w:hint="eastAsia" w:ascii="仿宋" w:hAnsi="仿宋" w:eastAsia="仿宋"/>
          <w:sz w:val="32"/>
          <w:szCs w:val="32"/>
        </w:rPr>
      </w:pPr>
      <w:r>
        <w:rPr>
          <w:rFonts w:hint="eastAsia" w:ascii="仿宋" w:hAnsi="仿宋" w:eastAsia="仿宋"/>
          <w:sz w:val="32"/>
          <w:szCs w:val="32"/>
        </w:rPr>
        <w:t>绩效目标：控制编制使用，实现总量控制目标，将编制落实到具体人员，实现编制数和人员数及财政供养人员数相对应，把编制管理落到实处，解决超编进人问题。</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ind w:firstLine="560"/>
        <w:rPr>
          <w:rFonts w:hint="eastAsia" w:ascii="仿宋" w:hAnsi="仿宋" w:eastAsia="仿宋"/>
          <w:sz w:val="32"/>
          <w:szCs w:val="32"/>
        </w:rPr>
      </w:pPr>
      <w:r>
        <w:rPr>
          <w:rFonts w:hint="eastAsia" w:ascii="仿宋" w:hAnsi="仿宋" w:eastAsia="仿宋"/>
          <w:sz w:val="32"/>
          <w:szCs w:val="32"/>
        </w:rPr>
        <w:t>绩效指标：核准受理率超90%，3天以内办理完毕核准程序，实名制评估执行率高于90%，信息平台实时更新率达90%，核准督察办结率达95%。</w:t>
      </w:r>
    </w:p>
    <w:p>
      <w:pPr>
        <w:ind w:firstLine="560"/>
        <w:rPr>
          <w:rFonts w:hint="eastAsia" w:ascii="仿宋" w:hAnsi="仿宋" w:eastAsia="仿宋"/>
          <w:sz w:val="32"/>
          <w:szCs w:val="32"/>
        </w:rPr>
      </w:pPr>
      <w:r>
        <w:rPr>
          <w:rFonts w:hint="eastAsia" w:ascii="仿宋" w:hAnsi="仿宋" w:eastAsia="仿宋"/>
          <w:sz w:val="32"/>
          <w:szCs w:val="32"/>
        </w:rPr>
        <w:t xml:space="preserve">6、加强机构编制标准化管理，编制完整报表和分析报告 </w:t>
      </w:r>
    </w:p>
    <w:p>
      <w:pPr>
        <w:ind w:firstLine="560"/>
        <w:rPr>
          <w:rFonts w:hint="eastAsia" w:ascii="仿宋" w:hAnsi="仿宋" w:eastAsia="仿宋"/>
          <w:sz w:val="32"/>
          <w:szCs w:val="32"/>
        </w:rPr>
      </w:pPr>
      <w:r>
        <w:rPr>
          <w:rFonts w:hint="eastAsia" w:ascii="仿宋" w:hAnsi="仿宋" w:eastAsia="仿宋"/>
          <w:sz w:val="32"/>
          <w:szCs w:val="32"/>
        </w:rPr>
        <w:t>绩效目标：编制完整报表和分析报告，重点维护机构编制系统中相关人员信息，落实财政供养人员只减不增目标，为党委政府制定行政管理体制改革、机构改革和编制管理方针政策提供重要参考，为机构编制部门调整机构设置、优化编制配备提供依据。</w:t>
      </w:r>
    </w:p>
    <w:p>
      <w:pPr>
        <w:ind w:firstLine="560"/>
        <w:rPr>
          <w:rFonts w:hint="eastAsia" w:ascii="仿宋" w:hAnsi="仿宋" w:eastAsia="仿宋"/>
          <w:sz w:val="32"/>
          <w:szCs w:val="32"/>
        </w:rPr>
      </w:pPr>
      <w:r>
        <w:rPr>
          <w:rFonts w:hint="eastAsia" w:ascii="仿宋" w:hAnsi="仿宋" w:eastAsia="仿宋"/>
          <w:sz w:val="32"/>
          <w:szCs w:val="32"/>
        </w:rPr>
        <w:t>绩效指标：组织参加年终编制统计单位35个以上，年报统计培训资料发放册数350份，按规定3天以内完成统计上报工作，机构编制信息完成更新率100%。</w:t>
      </w:r>
      <w:r>
        <w:rPr>
          <w:rFonts w:hint="eastAsia" w:ascii="仿宋" w:hAnsi="仿宋" w:eastAsia="仿宋"/>
          <w:sz w:val="32"/>
          <w:szCs w:val="32"/>
        </w:rPr>
        <w:tab/>
      </w:r>
    </w:p>
    <w:p>
      <w:pPr>
        <w:ind w:firstLine="56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保证我县所有机关事业单位中文域名正常运行使用</w:t>
      </w:r>
    </w:p>
    <w:p>
      <w:pPr>
        <w:ind w:firstLine="560"/>
        <w:rPr>
          <w:rFonts w:hint="eastAsia" w:ascii="仿宋" w:hAnsi="仿宋" w:eastAsia="仿宋"/>
          <w:sz w:val="32"/>
          <w:szCs w:val="32"/>
        </w:rPr>
      </w:pPr>
      <w:r>
        <w:rPr>
          <w:rFonts w:hint="eastAsia" w:ascii="仿宋" w:hAnsi="仿宋" w:eastAsia="仿宋"/>
          <w:sz w:val="32"/>
          <w:szCs w:val="32"/>
        </w:rPr>
        <w:t>绩效目标：保证我县所有机关事业单位中文域名正常运行使用。维护国家信息安全，强化党政群机关和事业单位网上名称管理，为社会公众使用中文访问党政群机关和事业单位的网站建立快速准确的通道。</w:t>
      </w:r>
    </w:p>
    <w:p>
      <w:pPr>
        <w:ind w:firstLine="560"/>
        <w:rPr>
          <w:rFonts w:hint="eastAsia" w:ascii="仿宋_GB2312" w:eastAsia="仿宋_GB2312"/>
          <w:sz w:val="32"/>
          <w:szCs w:val="32"/>
        </w:rPr>
      </w:pPr>
      <w:r>
        <w:rPr>
          <w:rFonts w:hint="eastAsia" w:ascii="仿宋" w:hAnsi="仿宋" w:eastAsia="仿宋"/>
          <w:sz w:val="32"/>
          <w:szCs w:val="32"/>
        </w:rPr>
        <w:t>绩效指标：7天以内未完成域名续费，域名信息更新完成个数300个以上，中文域名年费成本控制在单位域名100元，中文域名全部正常运行。</w:t>
      </w:r>
    </w:p>
    <w:p>
      <w:pPr>
        <w:numPr>
          <w:ilvl w:val="0"/>
          <w:numId w:val="1"/>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工作活动(项目)绩效目标和指标设定情况</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全面完成机构改革任务，扎实推进全县7个乡镇（街道）改革。深化综合行政执法改革，推进市场监管、文化市场、交通运输、农业等4个领域综合行政执法改革。推进“放管服”改革，完成全县35个部门责任清单目录和权力清单目录动态调整更新。全面完成2019年度事业单位法人代码证赋码、年检和年度报告书公示工作。全县党政机关、事业单位中文域名注册“全覆盖”，按时完成390个中文域名缴费。全面完成机构编制证更新工作，更换5000件以上。加强全县机构编制监督检查，日常监管和专项督查90次以上。严格控制机构编制总量，做好</w:t>
      </w:r>
      <w:r>
        <w:rPr>
          <w:rFonts w:hint="eastAsia" w:ascii="仿宋" w:hAnsi="仿宋" w:eastAsia="仿宋"/>
          <w:sz w:val="32"/>
          <w:szCs w:val="32"/>
          <w:lang w:val="en-US" w:eastAsia="zh-CN"/>
        </w:rPr>
        <w:t>2019</w:t>
      </w:r>
      <w:r>
        <w:rPr>
          <w:rFonts w:hint="eastAsia" w:ascii="仿宋" w:hAnsi="仿宋" w:eastAsia="仿宋"/>
          <w:sz w:val="32"/>
          <w:szCs w:val="32"/>
        </w:rPr>
        <w:t>年度机构编制统计工作。</w:t>
      </w:r>
    </w:p>
    <w:p>
      <w:pPr>
        <w:numPr>
          <w:ilvl w:val="0"/>
          <w:numId w:val="1"/>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工作活动(项目)实施绩效管理情况及取得成绩</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1、加强组织领导。将事前评估、目标管理、运行监控、绩效评价、结果应用等各项改革措施，有效融入预算管理的全过程环节。围绕年度总体绩效目标和分类绩效目标，细化工作方案，明确责任主体、实施进度要求，确保如期完成。</w:t>
      </w:r>
    </w:p>
    <w:p>
      <w:pPr>
        <w:autoSpaceDE w:val="0"/>
        <w:autoSpaceDN w:val="0"/>
        <w:adjustRightInd w:val="0"/>
        <w:spacing w:line="580" w:lineRule="exact"/>
        <w:ind w:left="198" w:firstLine="640" w:firstLineChars="200"/>
        <w:jc w:val="left"/>
        <w:rPr>
          <w:rFonts w:hint="eastAsia" w:ascii="仿宋" w:hAnsi="仿宋" w:eastAsia="仿宋"/>
          <w:sz w:val="32"/>
          <w:szCs w:val="32"/>
        </w:rPr>
      </w:pPr>
      <w:r>
        <w:rPr>
          <w:rFonts w:hint="eastAsia" w:ascii="仿宋" w:hAnsi="仿宋" w:eastAsia="仿宋"/>
          <w:sz w:val="32"/>
          <w:szCs w:val="32"/>
        </w:rPr>
        <w:t>2、狠抓任务落实。按照“谁花钱、谁负责，谁牵头、谁主责”的原则，明确业务股室预算绩效管理职责。充分调动各股室的积极性和主动性，由股室负责科学制定分管项目和内容的中期、终期绩效目标和评价指标，动态收集评估数据信息，开展预算绩效中期评估、终期评价，落实整改措施等，实现定项目就要抓绩效、分资金就要管绩效，确保财务与业务工作紧密衔接。</w:t>
      </w:r>
    </w:p>
    <w:p>
      <w:pPr>
        <w:autoSpaceDE w:val="0"/>
        <w:autoSpaceDN w:val="0"/>
        <w:adjustRightInd w:val="0"/>
        <w:spacing w:line="580" w:lineRule="exact"/>
        <w:ind w:left="198" w:firstLine="640" w:firstLineChars="200"/>
        <w:jc w:val="left"/>
        <w:rPr>
          <w:rFonts w:hint="eastAsia" w:ascii="仿宋" w:hAnsi="仿宋" w:eastAsia="仿宋"/>
          <w:sz w:val="32"/>
          <w:szCs w:val="32"/>
        </w:rPr>
      </w:pPr>
      <w:r>
        <w:rPr>
          <w:rFonts w:hint="eastAsia" w:ascii="仿宋" w:hAnsi="仿宋" w:eastAsia="仿宋"/>
          <w:sz w:val="32"/>
          <w:szCs w:val="32"/>
        </w:rPr>
        <w:t>3、强化预算执行。强化财政预算执行的刚性约束，及时启动项目和支付资金，优化部门预算支出结构，创新财政资金支出思路，合理改进支出方式，确保按照时间节点完成支出任务。进一步加快转移支付资金下达进度，督促有关单位加快执行进度。规范财政资金使用和管理，强化内部控制制度建设，更好地发挥财政资金的使用效益。</w:t>
      </w:r>
    </w:p>
    <w:p>
      <w:pPr>
        <w:autoSpaceDE w:val="0"/>
        <w:autoSpaceDN w:val="0"/>
        <w:adjustRightInd w:val="0"/>
        <w:spacing w:line="580" w:lineRule="exact"/>
        <w:ind w:left="198" w:firstLine="640" w:firstLineChars="200"/>
        <w:jc w:val="left"/>
        <w:rPr>
          <w:rFonts w:hint="eastAsia" w:ascii="仿宋" w:hAnsi="仿宋" w:eastAsia="仿宋"/>
          <w:sz w:val="32"/>
          <w:szCs w:val="32"/>
        </w:rPr>
      </w:pPr>
      <w:r>
        <w:rPr>
          <w:rFonts w:hint="eastAsia" w:ascii="仿宋" w:hAnsi="仿宋" w:eastAsia="仿宋"/>
          <w:sz w:val="32"/>
          <w:szCs w:val="32"/>
        </w:rPr>
        <w:t>4、健全评价机制。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autoSpaceDE w:val="0"/>
        <w:autoSpaceDN w:val="0"/>
        <w:adjustRightInd w:val="0"/>
        <w:spacing w:line="580" w:lineRule="exact"/>
        <w:ind w:left="198" w:firstLine="640" w:firstLineChars="200"/>
        <w:jc w:val="left"/>
        <w:rPr>
          <w:rFonts w:ascii="仿宋" w:hAnsi="仿宋" w:eastAsia="仿宋"/>
          <w:sz w:val="32"/>
          <w:szCs w:val="32"/>
        </w:rPr>
      </w:pPr>
      <w:r>
        <w:rPr>
          <w:rFonts w:hint="eastAsia" w:ascii="仿宋" w:hAnsi="仿宋" w:eastAsia="仿宋"/>
          <w:sz w:val="32"/>
          <w:szCs w:val="32"/>
        </w:rPr>
        <w:t>5、强化宣传引导。组织开展多轮次、多角度的业务培训，使全体干部职工中牢固树立绩效理念，熟悉管理流程，掌握工作方法，提升管理能力。各股室要探索工作经验，及时总结预算绩效管理成效，营造良好的舆论氛围。</w:t>
      </w:r>
    </w:p>
    <w:p>
      <w:pPr>
        <w:widowControl w:val="0"/>
        <w:numPr>
          <w:numId w:val="0"/>
        </w:numPr>
        <w:autoSpaceDE w:val="0"/>
        <w:autoSpaceDN w:val="0"/>
        <w:adjustRightInd w:val="0"/>
        <w:jc w:val="left"/>
        <w:rPr>
          <w:rFonts w:hint="eastAsia" w:ascii="黑体" w:hAnsi="宋体" w:eastAsia="黑体" w:cs="黑体"/>
          <w:b/>
          <w:i w:val="0"/>
          <w:color w:val="000000"/>
          <w:kern w:val="0"/>
          <w:sz w:val="20"/>
          <w:szCs w:val="20"/>
          <w:u w:val="none"/>
          <w:lang w:val="en-US" w:eastAsia="zh-CN" w:bidi="ar"/>
        </w:rPr>
      </w:pPr>
    </w:p>
    <w:p>
      <w:pPr>
        <w:numPr>
          <w:ilvl w:val="0"/>
          <w:numId w:val="1"/>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工作活动(项目)绩效自评情况</w:t>
      </w:r>
    </w:p>
    <w:p>
      <w:pPr>
        <w:autoSpaceDE w:val="0"/>
        <w:autoSpaceDN w:val="0"/>
        <w:adjustRightInd w:val="0"/>
        <w:spacing w:line="580" w:lineRule="exact"/>
        <w:ind w:left="198"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我单位两个项目均已完成，</w:t>
      </w:r>
      <w:r>
        <w:rPr>
          <w:rFonts w:hint="eastAsia" w:ascii="仿宋" w:hAnsi="仿宋" w:eastAsia="仿宋"/>
          <w:sz w:val="32"/>
          <w:szCs w:val="32"/>
        </w:rPr>
        <w:t>推进“放管服”改革，完成全县35个部门责任清单目录和权力清单目录动态调整更新。全面完成2019年度事业单位法人代码证赋码、年检和年度报告书公示工作。全县党政机关、事业单位中文域名注册“全覆盖”，按时完成390个中文域名缴费。全面完成机构编制证更新工作，更换5000件以上。加强全县机构编制监督检查，日常监管和专项督查90次以上。严格控制机构编制总量，</w:t>
      </w:r>
      <w:r>
        <w:rPr>
          <w:rFonts w:hint="eastAsia" w:ascii="仿宋" w:hAnsi="仿宋" w:eastAsia="仿宋"/>
          <w:sz w:val="32"/>
          <w:szCs w:val="32"/>
          <w:lang w:val="en-US" w:eastAsia="zh-CN"/>
        </w:rPr>
        <w:t>完成了2019</w:t>
      </w:r>
      <w:r>
        <w:rPr>
          <w:rFonts w:hint="eastAsia" w:ascii="仿宋" w:hAnsi="仿宋" w:eastAsia="仿宋"/>
          <w:sz w:val="32"/>
          <w:szCs w:val="32"/>
        </w:rPr>
        <w:t>年度机构编制统计工作。</w:t>
      </w:r>
    </w:p>
    <w:p>
      <w:pPr>
        <w:autoSpaceDE w:val="0"/>
        <w:autoSpaceDN w:val="0"/>
        <w:adjustRightInd w:val="0"/>
        <w:spacing w:line="580" w:lineRule="exact"/>
        <w:ind w:left="198" w:firstLine="640" w:firstLineChars="200"/>
        <w:jc w:val="left"/>
        <w:rPr>
          <w:rFonts w:hint="eastAsia" w:ascii="仿宋" w:hAnsi="仿宋" w:eastAsia="仿宋"/>
          <w:sz w:val="32"/>
          <w:szCs w:val="32"/>
        </w:rPr>
      </w:pPr>
    </w:p>
    <w:p>
      <w:pPr>
        <w:autoSpaceDE w:val="0"/>
        <w:autoSpaceDN w:val="0"/>
        <w:adjustRightInd w:val="0"/>
        <w:spacing w:line="580" w:lineRule="exact"/>
        <w:ind w:left="198" w:firstLine="640" w:firstLineChars="200"/>
        <w:jc w:val="right"/>
        <w:rPr>
          <w:rFonts w:hint="eastAsia" w:ascii="仿宋" w:hAnsi="仿宋" w:eastAsia="仿宋"/>
          <w:sz w:val="32"/>
          <w:szCs w:val="32"/>
          <w:lang w:val="en-US" w:eastAsia="zh-CN"/>
        </w:rPr>
      </w:pPr>
      <w:r>
        <w:rPr>
          <w:rFonts w:hint="eastAsia" w:ascii="仿宋" w:hAnsi="仿宋" w:eastAsia="仿宋"/>
          <w:sz w:val="32"/>
          <w:szCs w:val="32"/>
          <w:lang w:val="en-US" w:eastAsia="zh-CN"/>
        </w:rPr>
        <w:t>中共新河县委机构编制委员会办公室</w:t>
      </w:r>
    </w:p>
    <w:p>
      <w:pPr>
        <w:autoSpaceDE w:val="0"/>
        <w:autoSpaceDN w:val="0"/>
        <w:adjustRightInd w:val="0"/>
        <w:spacing w:line="580" w:lineRule="exact"/>
        <w:ind w:left="198" w:firstLine="640" w:firstLineChars="200"/>
        <w:jc w:val="center"/>
        <w:rPr>
          <w:rFonts w:hint="default" w:ascii="仿宋" w:hAnsi="仿宋" w:eastAsia="仿宋"/>
          <w:sz w:val="32"/>
          <w:szCs w:val="32"/>
          <w:lang w:val="en-US" w:eastAsia="zh-CN"/>
        </w:rPr>
        <w:sectPr>
          <w:headerReference r:id="rId3" w:type="default"/>
          <w:pgSz w:w="11907" w:h="16839"/>
          <w:pgMar w:top="1020" w:right="1361" w:bottom="1020" w:left="1361" w:header="851" w:footer="992" w:gutter="0"/>
          <w:cols w:space="720" w:num="1"/>
          <w:docGrid w:type="lines" w:linePitch="312" w:charSpace="0"/>
        </w:sectPr>
      </w:pPr>
      <w:r>
        <w:rPr>
          <w:rFonts w:hint="eastAsia" w:ascii="仿宋" w:hAnsi="仿宋" w:eastAsia="仿宋"/>
          <w:sz w:val="32"/>
          <w:szCs w:val="32"/>
          <w:lang w:val="en-US" w:eastAsia="zh-CN"/>
        </w:rPr>
        <w:t xml:space="preserve">                    2020.4.20</w:t>
      </w:r>
    </w:p>
    <w:p>
      <w:pPr>
        <w:numPr>
          <w:ilvl w:val="0"/>
          <w:numId w:val="0"/>
        </w:num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B4A4"/>
    <w:multiLevelType w:val="singleLevel"/>
    <w:tmpl w:val="3484B4A4"/>
    <w:lvl w:ilvl="0" w:tentative="0">
      <w:start w:val="1"/>
      <w:numFmt w:val="chineseCounting"/>
      <w:suff w:val="nothing"/>
      <w:lvlText w:val="（%1）"/>
      <w:lvlJc w:val="left"/>
      <w:rPr>
        <w:rFonts w:hint="eastAsia"/>
      </w:rPr>
    </w:lvl>
  </w:abstractNum>
  <w:abstractNum w:abstractNumId="1">
    <w:nsid w:val="3CEC8E41"/>
    <w:multiLevelType w:val="singleLevel"/>
    <w:tmpl w:val="3CEC8E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2377B"/>
    <w:rsid w:val="21A2377B"/>
    <w:rsid w:val="629E3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2020-05-27T08:33:00Z</dcterms:created>
  <dc:creator>admin</dc:creator>
  <cp:lastModifiedBy>admin</cp:lastModifiedBy>
  <cp:lastPrinted>2020-05-28T02:02:25Z</cp:lastPrinted>
  <dcterms:modified xsi:type="dcterms:W3CDTF">2020-05-28T02:03:44Z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